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67" w:rsidRDefault="00616267" w:rsidP="0061626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-95250</wp:posOffset>
            </wp:positionV>
            <wp:extent cx="800100" cy="923925"/>
            <wp:effectExtent l="19050" t="0" r="0" b="0"/>
            <wp:wrapTight wrapText="bothSides">
              <wp:wrapPolygon edited="0">
                <wp:start x="9257" y="0"/>
                <wp:lineTo x="4114" y="2227"/>
                <wp:lineTo x="2571" y="14252"/>
                <wp:lineTo x="-514" y="16478"/>
                <wp:lineTo x="1543" y="21377"/>
                <wp:lineTo x="20057" y="21377"/>
                <wp:lineTo x="20057" y="21377"/>
                <wp:lineTo x="21600" y="16924"/>
                <wp:lineTo x="21600" y="16478"/>
                <wp:lineTo x="19029" y="14252"/>
                <wp:lineTo x="19543" y="4899"/>
                <wp:lineTo x="17486" y="2227"/>
                <wp:lineTo x="12343" y="0"/>
                <wp:lineTo x="925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5C23">
        <w:rPr>
          <w:rFonts w:ascii="Segoe UI" w:hAnsi="Segoe UI"/>
          <w:b/>
          <w:sz w:val="32"/>
        </w:rPr>
        <w:t>03</w:t>
      </w:r>
      <w:r w:rsidR="003F2402">
        <w:rPr>
          <w:rFonts w:ascii="Segoe UI" w:hAnsi="Segoe UI"/>
          <w:b/>
          <w:sz w:val="32"/>
        </w:rPr>
        <w:t>.06</w:t>
      </w:r>
      <w:r>
        <w:rPr>
          <w:rFonts w:ascii="Segoe UI" w:hAnsi="Segoe UI"/>
          <w:b/>
          <w:sz w:val="32"/>
        </w:rPr>
        <w:t>.2024</w:t>
      </w:r>
    </w:p>
    <w:p w:rsidR="00616267" w:rsidRDefault="00616267" w:rsidP="0061626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616267" w:rsidRDefault="00616267" w:rsidP="00616267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16267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16267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16267" w:rsidRPr="00616267" w:rsidRDefault="00616267" w:rsidP="00616267">
      <w:pPr>
        <w:jc w:val="center"/>
        <w:rPr>
          <w:rFonts w:ascii="Segoe UI" w:hAnsi="Segoe UI"/>
          <w:b/>
          <w:color w:val="000000"/>
          <w:sz w:val="32"/>
          <w:szCs w:val="32"/>
        </w:rPr>
      </w:pPr>
      <w:r w:rsidRPr="00616267">
        <w:rPr>
          <w:rFonts w:ascii="Segoe UI" w:hAnsi="Segoe UI"/>
          <w:b/>
          <w:color w:val="000000"/>
          <w:sz w:val="32"/>
          <w:szCs w:val="32"/>
        </w:rPr>
        <w:t>В Татарстане сроки</w:t>
      </w:r>
      <w:r w:rsidR="008624C5">
        <w:rPr>
          <w:rFonts w:ascii="Segoe UI" w:hAnsi="Segoe UI"/>
          <w:b/>
          <w:color w:val="000000"/>
          <w:sz w:val="32"/>
          <w:szCs w:val="32"/>
        </w:rPr>
        <w:t xml:space="preserve"> </w:t>
      </w:r>
      <w:proofErr w:type="spellStart"/>
      <w:r w:rsidR="008624C5">
        <w:rPr>
          <w:rFonts w:ascii="Segoe UI" w:hAnsi="Segoe UI"/>
          <w:b/>
          <w:color w:val="000000"/>
          <w:sz w:val="32"/>
          <w:szCs w:val="32"/>
        </w:rPr>
        <w:t>оформления</w:t>
      </w:r>
      <w:r w:rsidR="003A7FB0">
        <w:rPr>
          <w:rFonts w:ascii="Segoe UI" w:hAnsi="Segoe UI"/>
          <w:b/>
          <w:color w:val="000000"/>
          <w:sz w:val="32"/>
          <w:szCs w:val="32"/>
        </w:rPr>
        <w:t>недвижимости</w:t>
      </w:r>
      <w:proofErr w:type="spellEnd"/>
      <w:r w:rsidR="003A7FB0">
        <w:rPr>
          <w:rFonts w:ascii="Segoe UI" w:hAnsi="Segoe UI"/>
          <w:b/>
          <w:color w:val="000000"/>
          <w:sz w:val="32"/>
          <w:szCs w:val="32"/>
        </w:rPr>
        <w:t xml:space="preserve"> составили</w:t>
      </w:r>
      <w:r w:rsidR="007D2E4A">
        <w:rPr>
          <w:rFonts w:ascii="Segoe UI" w:hAnsi="Segoe UI"/>
          <w:b/>
          <w:color w:val="000000"/>
          <w:sz w:val="32"/>
          <w:szCs w:val="32"/>
        </w:rPr>
        <w:t xml:space="preserve"> меньше</w:t>
      </w:r>
      <w:r w:rsidR="008624C5">
        <w:rPr>
          <w:rFonts w:ascii="Segoe UI" w:hAnsi="Segoe UI"/>
          <w:b/>
          <w:color w:val="000000"/>
          <w:sz w:val="32"/>
          <w:szCs w:val="32"/>
        </w:rPr>
        <w:t xml:space="preserve"> двух</w:t>
      </w:r>
      <w:r w:rsidRPr="00616267">
        <w:rPr>
          <w:rFonts w:ascii="Segoe UI" w:hAnsi="Segoe UI"/>
          <w:b/>
          <w:color w:val="000000"/>
          <w:sz w:val="32"/>
          <w:szCs w:val="32"/>
        </w:rPr>
        <w:t xml:space="preserve"> дней</w:t>
      </w:r>
    </w:p>
    <w:p w:rsidR="008624C5" w:rsidRPr="008624C5" w:rsidRDefault="008624C5" w:rsidP="00616267">
      <w:pPr>
        <w:jc w:val="both"/>
        <w:rPr>
          <w:rFonts w:ascii="Segoe UI" w:hAnsi="Segoe UI"/>
          <w:i/>
          <w:color w:val="000000"/>
          <w:sz w:val="24"/>
          <w:szCs w:val="24"/>
        </w:rPr>
      </w:pPr>
      <w:r w:rsidRPr="008624C5">
        <w:rPr>
          <w:rFonts w:ascii="Segoe UI" w:hAnsi="Segoe UI"/>
          <w:i/>
          <w:color w:val="000000"/>
          <w:sz w:val="24"/>
          <w:szCs w:val="24"/>
        </w:rPr>
        <w:t>При этом</w:t>
      </w:r>
      <w:r>
        <w:rPr>
          <w:rFonts w:ascii="Segoe UI" w:hAnsi="Segoe UI"/>
          <w:i/>
          <w:color w:val="000000"/>
          <w:sz w:val="24"/>
          <w:szCs w:val="24"/>
        </w:rPr>
        <w:t xml:space="preserve"> сроккадастрового</w:t>
      </w:r>
      <w:r w:rsidRPr="008624C5">
        <w:rPr>
          <w:rFonts w:ascii="Segoe UI" w:hAnsi="Segoe UI"/>
          <w:i/>
          <w:color w:val="000000"/>
          <w:sz w:val="24"/>
          <w:szCs w:val="24"/>
        </w:rPr>
        <w:t xml:space="preserve"> учет</w:t>
      </w:r>
      <w:r>
        <w:rPr>
          <w:rFonts w:ascii="Segoe UI" w:hAnsi="Segoe UI"/>
          <w:i/>
          <w:color w:val="000000"/>
          <w:sz w:val="24"/>
          <w:szCs w:val="24"/>
        </w:rPr>
        <w:t>а</w:t>
      </w:r>
      <w:r w:rsidRPr="008624C5">
        <w:rPr>
          <w:rFonts w:ascii="Segoe UI" w:hAnsi="Segoe UI"/>
          <w:i/>
          <w:color w:val="000000"/>
          <w:sz w:val="24"/>
          <w:szCs w:val="24"/>
        </w:rPr>
        <w:t xml:space="preserve"> и регистраци</w:t>
      </w:r>
      <w:r>
        <w:rPr>
          <w:rFonts w:ascii="Segoe UI" w:hAnsi="Segoe UI"/>
          <w:i/>
          <w:color w:val="000000"/>
          <w:sz w:val="24"/>
          <w:szCs w:val="24"/>
        </w:rPr>
        <w:t>и</w:t>
      </w:r>
      <w:r w:rsidRPr="008624C5">
        <w:rPr>
          <w:rFonts w:ascii="Segoe UI" w:hAnsi="Segoe UI"/>
          <w:i/>
          <w:color w:val="000000"/>
          <w:sz w:val="24"/>
          <w:szCs w:val="24"/>
        </w:rPr>
        <w:t xml:space="preserve"> прав в отношении </w:t>
      </w:r>
      <w:r w:rsidRPr="006A676C">
        <w:rPr>
          <w:rFonts w:ascii="Segoe UI" w:hAnsi="Segoe UI"/>
          <w:b/>
          <w:i/>
          <w:color w:val="000000"/>
          <w:sz w:val="24"/>
          <w:szCs w:val="24"/>
        </w:rPr>
        <w:t>бытовой недвижимости</w:t>
      </w:r>
      <w:r>
        <w:rPr>
          <w:rFonts w:ascii="Segoe UI" w:hAnsi="Segoe UI"/>
          <w:i/>
          <w:color w:val="000000"/>
          <w:sz w:val="24"/>
          <w:szCs w:val="24"/>
        </w:rPr>
        <w:t xml:space="preserve"> по заявлениям, поданным в электронном виде, - </w:t>
      </w:r>
      <w:r w:rsidRPr="008624C5">
        <w:rPr>
          <w:rFonts w:ascii="Segoe UI" w:hAnsi="Segoe UI"/>
          <w:i/>
          <w:color w:val="000000"/>
          <w:sz w:val="24"/>
          <w:szCs w:val="24"/>
        </w:rPr>
        <w:t>всего один день</w:t>
      </w:r>
    </w:p>
    <w:p w:rsidR="005256DC" w:rsidRDefault="00616267" w:rsidP="00616267">
      <w:pPr>
        <w:jc w:val="both"/>
        <w:rPr>
          <w:rFonts w:ascii="Segoe UI" w:hAnsi="Segoe UI"/>
          <w:color w:val="000000"/>
          <w:sz w:val="24"/>
          <w:szCs w:val="24"/>
        </w:rPr>
      </w:pPr>
      <w:r w:rsidRPr="00616267">
        <w:rPr>
          <w:rFonts w:ascii="Segoe UI" w:hAnsi="Segoe UI"/>
          <w:color w:val="000000"/>
          <w:sz w:val="24"/>
          <w:szCs w:val="24"/>
        </w:rPr>
        <w:t xml:space="preserve">По данным </w:t>
      </w:r>
      <w:proofErr w:type="spellStart"/>
      <w:r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Татарстана, </w:t>
      </w:r>
      <w:r w:rsidRPr="00616267">
        <w:rPr>
          <w:rFonts w:ascii="Segoe UI" w:hAnsi="Segoe UI"/>
          <w:color w:val="000000"/>
          <w:sz w:val="24"/>
          <w:szCs w:val="24"/>
        </w:rPr>
        <w:t>полученным за 1 квартал текущего года, срок постановки недвижимости на кадастровый учет или р</w:t>
      </w:r>
      <w:r w:rsidR="006A676C">
        <w:rPr>
          <w:rFonts w:ascii="Segoe UI" w:hAnsi="Segoe UI"/>
          <w:color w:val="000000"/>
          <w:sz w:val="24"/>
          <w:szCs w:val="24"/>
        </w:rPr>
        <w:t>егистрации прав составляет меньше</w:t>
      </w:r>
      <w:r w:rsidRPr="00616267">
        <w:rPr>
          <w:rFonts w:ascii="Segoe UI" w:hAnsi="Segoe UI"/>
          <w:color w:val="000000"/>
          <w:sz w:val="24"/>
          <w:szCs w:val="24"/>
        </w:rPr>
        <w:t xml:space="preserve"> 2-х дней. При проведении единой процедуры, то есть при одновременной регистрации прав и кадастровом уч</w:t>
      </w:r>
      <w:r>
        <w:rPr>
          <w:rFonts w:ascii="Segoe UI" w:hAnsi="Segoe UI"/>
          <w:color w:val="000000"/>
          <w:sz w:val="24"/>
          <w:szCs w:val="24"/>
        </w:rPr>
        <w:t xml:space="preserve">ете </w:t>
      </w:r>
      <w:r w:rsidRPr="00616267">
        <w:rPr>
          <w:rFonts w:ascii="Segoe UI" w:hAnsi="Segoe UI"/>
          <w:color w:val="000000"/>
          <w:sz w:val="24"/>
          <w:szCs w:val="24"/>
        </w:rPr>
        <w:t>– 4 дня. При этом доля решений о приостановлении учетно-регистрационных действий при оформлении недвижимости</w:t>
      </w:r>
      <w:r w:rsidR="00FD23FA">
        <w:rPr>
          <w:rFonts w:ascii="Segoe UI" w:hAnsi="Segoe UI"/>
          <w:color w:val="000000"/>
          <w:sz w:val="24"/>
          <w:szCs w:val="24"/>
        </w:rPr>
        <w:t xml:space="preserve"> в среднем составляет </w:t>
      </w:r>
      <w:r w:rsidR="00FD23FA" w:rsidRPr="00FD23FA">
        <w:rPr>
          <w:rFonts w:ascii="Segoe UI" w:hAnsi="Segoe UI"/>
          <w:b/>
          <w:color w:val="000000"/>
          <w:sz w:val="24"/>
          <w:szCs w:val="24"/>
        </w:rPr>
        <w:t>1% и 0,3%</w:t>
      </w:r>
      <w:r w:rsidR="00FD23FA">
        <w:rPr>
          <w:rFonts w:ascii="Segoe UI" w:hAnsi="Segoe UI"/>
          <w:color w:val="000000"/>
          <w:sz w:val="24"/>
          <w:szCs w:val="24"/>
        </w:rPr>
        <w:t xml:space="preserve"> -</w:t>
      </w:r>
      <w:r w:rsidRPr="00616267">
        <w:rPr>
          <w:rFonts w:ascii="Segoe UI" w:hAnsi="Segoe UI"/>
          <w:color w:val="000000"/>
          <w:sz w:val="24"/>
          <w:szCs w:val="24"/>
        </w:rPr>
        <w:t xml:space="preserve"> доля решений о возврате документов без рассмотрения. </w:t>
      </w:r>
    </w:p>
    <w:p w:rsidR="00616267" w:rsidRPr="006A676C" w:rsidRDefault="006A676C" w:rsidP="00616267">
      <w:pPr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6A676C">
        <w:rPr>
          <w:rFonts w:ascii="Segoe UI" w:hAnsi="Segoe UI"/>
          <w:i/>
          <w:color w:val="000000"/>
          <w:sz w:val="24"/>
          <w:szCs w:val="24"/>
        </w:rPr>
        <w:t>«</w:t>
      </w:r>
      <w:r w:rsidR="005256DC" w:rsidRPr="006A676C">
        <w:rPr>
          <w:rFonts w:ascii="Segoe UI" w:hAnsi="Segoe UI"/>
          <w:i/>
          <w:color w:val="000000"/>
          <w:sz w:val="24"/>
          <w:szCs w:val="24"/>
        </w:rPr>
        <w:t xml:space="preserve">На территории </w:t>
      </w:r>
      <w:r w:rsidR="00616267" w:rsidRPr="006A676C">
        <w:rPr>
          <w:rFonts w:ascii="Segoe UI" w:hAnsi="Segoe UI"/>
          <w:i/>
          <w:color w:val="000000"/>
          <w:sz w:val="24"/>
          <w:szCs w:val="24"/>
        </w:rPr>
        <w:t xml:space="preserve">Татарстана </w:t>
      </w:r>
      <w:r w:rsidR="005256DC" w:rsidRPr="006A676C">
        <w:rPr>
          <w:rFonts w:ascii="Segoe UI" w:hAnsi="Segoe UI"/>
          <w:i/>
          <w:color w:val="000000"/>
          <w:sz w:val="24"/>
          <w:szCs w:val="24"/>
        </w:rPr>
        <w:t xml:space="preserve">сроки </w:t>
      </w:r>
      <w:r w:rsidR="00616267" w:rsidRPr="006A676C">
        <w:rPr>
          <w:rFonts w:ascii="Segoe UI" w:hAnsi="Segoe UI"/>
          <w:i/>
          <w:color w:val="000000"/>
          <w:sz w:val="24"/>
          <w:szCs w:val="24"/>
        </w:rPr>
        <w:t>к</w:t>
      </w:r>
      <w:r w:rsidR="005256DC" w:rsidRPr="006A676C">
        <w:rPr>
          <w:rFonts w:ascii="Segoe UI" w:hAnsi="Segoe UI"/>
          <w:i/>
          <w:color w:val="000000"/>
          <w:sz w:val="24"/>
          <w:szCs w:val="24"/>
        </w:rPr>
        <w:t>адастрового учета и регистрации прав в отношении объектов бытовой недвижимости</w:t>
      </w:r>
      <w:r w:rsidR="00616267" w:rsidRPr="006A676C">
        <w:rPr>
          <w:rFonts w:ascii="Segoe UI" w:hAnsi="Segoe UI"/>
          <w:i/>
          <w:color w:val="000000"/>
          <w:sz w:val="24"/>
          <w:szCs w:val="24"/>
        </w:rPr>
        <w:t xml:space="preserve">, то есть тех объектов, которые непосредственно связаны с проживанием и бытом граждан, </w:t>
      </w:r>
      <w:r w:rsidR="008624C5" w:rsidRPr="006A676C">
        <w:rPr>
          <w:rFonts w:ascii="Segoe UI" w:hAnsi="Segoe UI"/>
          <w:i/>
          <w:color w:val="000000"/>
          <w:sz w:val="24"/>
          <w:szCs w:val="24"/>
        </w:rPr>
        <w:t xml:space="preserve">в 87% случаях составляют один рабочий день </w:t>
      </w:r>
      <w:r w:rsidR="00616267" w:rsidRPr="006A676C">
        <w:rPr>
          <w:rFonts w:ascii="Segoe UI" w:hAnsi="Segoe UI"/>
          <w:i/>
          <w:color w:val="000000"/>
          <w:sz w:val="24"/>
          <w:szCs w:val="24"/>
        </w:rPr>
        <w:t>при зако</w:t>
      </w:r>
      <w:r w:rsidRPr="006A676C">
        <w:rPr>
          <w:rFonts w:ascii="Segoe UI" w:hAnsi="Segoe UI"/>
          <w:i/>
          <w:color w:val="000000"/>
          <w:sz w:val="24"/>
          <w:szCs w:val="24"/>
        </w:rPr>
        <w:t xml:space="preserve">нодательно предусмотренных пяти.Ежемесячно в наше ведомство поступает в электронном виде порядка 12 тысяч таких обращений», - отметила </w:t>
      </w:r>
      <w:r w:rsidRPr="006A676C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6A676C">
        <w:rPr>
          <w:rFonts w:ascii="Segoe UI" w:hAnsi="Segoe UI"/>
          <w:b/>
          <w:i/>
          <w:color w:val="000000"/>
          <w:sz w:val="24"/>
          <w:szCs w:val="24"/>
        </w:rPr>
        <w:t>Росреестра</w:t>
      </w:r>
      <w:proofErr w:type="spellEnd"/>
      <w:r w:rsidRPr="006A676C">
        <w:rPr>
          <w:rFonts w:ascii="Segoe UI" w:hAnsi="Segoe UI"/>
          <w:b/>
          <w:i/>
          <w:color w:val="000000"/>
          <w:sz w:val="24"/>
          <w:szCs w:val="24"/>
        </w:rPr>
        <w:t xml:space="preserve"> Татарс</w:t>
      </w:r>
      <w:r w:rsidR="00010BAC">
        <w:rPr>
          <w:rFonts w:ascii="Segoe UI" w:hAnsi="Segoe UI"/>
          <w:b/>
          <w:i/>
          <w:color w:val="000000"/>
          <w:sz w:val="24"/>
          <w:szCs w:val="24"/>
        </w:rPr>
        <w:t>т</w:t>
      </w:r>
      <w:bookmarkStart w:id="0" w:name="_GoBack"/>
      <w:bookmarkEnd w:id="0"/>
      <w:r w:rsidRPr="006A676C">
        <w:rPr>
          <w:rFonts w:ascii="Segoe UI" w:hAnsi="Segoe UI"/>
          <w:b/>
          <w:i/>
          <w:color w:val="000000"/>
          <w:sz w:val="24"/>
          <w:szCs w:val="24"/>
        </w:rPr>
        <w:t xml:space="preserve">ана Лилия </w:t>
      </w:r>
      <w:proofErr w:type="spellStart"/>
      <w:r w:rsidRPr="006A676C">
        <w:rPr>
          <w:rFonts w:ascii="Segoe UI" w:hAnsi="Segoe UI"/>
          <w:b/>
          <w:i/>
          <w:color w:val="000000"/>
          <w:sz w:val="24"/>
          <w:szCs w:val="24"/>
        </w:rPr>
        <w:t>Бурганова</w:t>
      </w:r>
      <w:proofErr w:type="spellEnd"/>
      <w:r w:rsidRPr="006A676C">
        <w:rPr>
          <w:rFonts w:ascii="Segoe UI" w:hAnsi="Segoe UI"/>
          <w:b/>
          <w:i/>
          <w:color w:val="000000"/>
          <w:sz w:val="24"/>
          <w:szCs w:val="24"/>
        </w:rPr>
        <w:t xml:space="preserve">. </w:t>
      </w:r>
    </w:p>
    <w:p w:rsidR="006A676C" w:rsidRPr="00616267" w:rsidRDefault="006A676C" w:rsidP="006A676C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С начала 2024</w:t>
      </w:r>
      <w:r w:rsidRPr="00616267">
        <w:rPr>
          <w:rFonts w:ascii="Segoe UI" w:hAnsi="Segoe UI"/>
          <w:color w:val="000000"/>
          <w:sz w:val="24"/>
          <w:szCs w:val="24"/>
        </w:rPr>
        <w:t xml:space="preserve"> года по настоящее время</w:t>
      </w:r>
      <w:r w:rsidR="00B12E3D">
        <w:rPr>
          <w:rFonts w:ascii="Segoe UI" w:hAnsi="Segoe UI"/>
          <w:color w:val="000000"/>
          <w:sz w:val="24"/>
          <w:szCs w:val="24"/>
        </w:rPr>
        <w:t xml:space="preserve"> в Росреестр Татарстана </w:t>
      </w:r>
      <w:r>
        <w:rPr>
          <w:rFonts w:ascii="Segoe UI" w:hAnsi="Segoe UI"/>
          <w:color w:val="000000"/>
          <w:sz w:val="24"/>
          <w:szCs w:val="24"/>
        </w:rPr>
        <w:t>поступило в электронном виде почти 47 тысяч обращений</w:t>
      </w:r>
      <w:r w:rsidR="00B12E3D">
        <w:rPr>
          <w:rFonts w:ascii="Segoe UI" w:hAnsi="Segoe UI"/>
          <w:color w:val="000000"/>
          <w:sz w:val="24"/>
          <w:szCs w:val="24"/>
        </w:rPr>
        <w:t xml:space="preserve"> на проведение</w:t>
      </w:r>
      <w:r w:rsidRPr="00616267">
        <w:rPr>
          <w:rFonts w:ascii="Segoe UI" w:hAnsi="Segoe UI"/>
          <w:color w:val="000000"/>
          <w:sz w:val="24"/>
          <w:szCs w:val="24"/>
        </w:rPr>
        <w:t xml:space="preserve"> учетно-регистрационных действий в отношении объектов бытовой недвижимости</w:t>
      </w:r>
      <w:r>
        <w:rPr>
          <w:rFonts w:ascii="Segoe UI" w:hAnsi="Segoe UI"/>
          <w:color w:val="000000"/>
          <w:sz w:val="24"/>
          <w:szCs w:val="24"/>
        </w:rPr>
        <w:t>.</w:t>
      </w:r>
    </w:p>
    <w:p w:rsidR="008F615B" w:rsidRDefault="005256DC" w:rsidP="00616267">
      <w:pPr>
        <w:jc w:val="both"/>
        <w:rPr>
          <w:rFonts w:ascii="Segoe UI" w:hAnsi="Segoe UI"/>
          <w:color w:val="000000"/>
          <w:sz w:val="24"/>
          <w:szCs w:val="24"/>
        </w:rPr>
      </w:pPr>
      <w:r w:rsidRPr="008624C5">
        <w:rPr>
          <w:rFonts w:ascii="Segoe UI" w:hAnsi="Segoe UI"/>
          <w:b/>
          <w:color w:val="000000"/>
          <w:sz w:val="24"/>
          <w:szCs w:val="24"/>
        </w:rPr>
        <w:t>Напомним,</w:t>
      </w:r>
      <w:r w:rsidRPr="00616267">
        <w:rPr>
          <w:rFonts w:ascii="Segoe UI" w:hAnsi="Segoe UI"/>
          <w:color w:val="000000"/>
          <w:sz w:val="24"/>
          <w:szCs w:val="24"/>
        </w:rPr>
        <w:t xml:space="preserve"> к бытовой нед</w:t>
      </w:r>
      <w:r w:rsidR="008F615B">
        <w:rPr>
          <w:rFonts w:ascii="Segoe UI" w:hAnsi="Segoe UI"/>
          <w:color w:val="000000"/>
          <w:sz w:val="24"/>
          <w:szCs w:val="24"/>
        </w:rPr>
        <w:t xml:space="preserve">вижимости относятся жилые дома, </w:t>
      </w:r>
      <w:r w:rsidRPr="00616267">
        <w:rPr>
          <w:rFonts w:ascii="Segoe UI" w:hAnsi="Segoe UI"/>
          <w:color w:val="000000"/>
          <w:sz w:val="24"/>
          <w:szCs w:val="24"/>
        </w:rPr>
        <w:t>садовые дома, индивидуальные гаражи, хозяйственные постройки, объекты вспомогательного использования, расположенные на земельных участках с видом разрешенного использования для личного подсобного хозяйства, ведения садоводства для собственных нужд, индивидуального жилищного строительства, строительства гражданами гаражей для собственных нужд</w:t>
      </w:r>
      <w:r w:rsidR="008624C5">
        <w:rPr>
          <w:rFonts w:ascii="Segoe UI" w:hAnsi="Segoe UI"/>
          <w:color w:val="000000"/>
          <w:sz w:val="24"/>
          <w:szCs w:val="24"/>
        </w:rPr>
        <w:t xml:space="preserve">.  </w:t>
      </w:r>
    </w:p>
    <w:p w:rsidR="00B12E3D" w:rsidRDefault="00B12E3D" w:rsidP="00616267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616267" w:rsidRDefault="00616267" w:rsidP="00616267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16267" w:rsidRDefault="00616267" w:rsidP="0061626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16267" w:rsidRDefault="00616267" w:rsidP="00616267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16267" w:rsidRDefault="003355A9" w:rsidP="00616267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616267">
          <w:rPr>
            <w:rFonts w:ascii="Segoe UI" w:hAnsi="Segoe UI"/>
            <w:sz w:val="20"/>
          </w:rPr>
          <w:t>https://rosreestr.tatarstan.ru</w:t>
        </w:r>
      </w:hyperlink>
    </w:p>
    <w:p w:rsidR="006A676C" w:rsidRDefault="00616267" w:rsidP="006A676C">
      <w:pPr>
        <w:spacing w:after="0"/>
        <w:jc w:val="right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A676C" w:rsidSect="006A6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10BAC"/>
    <w:rsid w:val="00012087"/>
    <w:rsid w:val="00115338"/>
    <w:rsid w:val="00126CE8"/>
    <w:rsid w:val="00275C23"/>
    <w:rsid w:val="002F6796"/>
    <w:rsid w:val="003355A9"/>
    <w:rsid w:val="003A7FB0"/>
    <w:rsid w:val="003F2402"/>
    <w:rsid w:val="005256DC"/>
    <w:rsid w:val="00616267"/>
    <w:rsid w:val="006A676C"/>
    <w:rsid w:val="007D2E4A"/>
    <w:rsid w:val="008624C5"/>
    <w:rsid w:val="008F615B"/>
    <w:rsid w:val="00A22EE2"/>
    <w:rsid w:val="00A245FF"/>
    <w:rsid w:val="00B12E3D"/>
    <w:rsid w:val="00DB6419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16</cp:revision>
  <cp:lastPrinted>2024-05-29T11:10:00Z</cp:lastPrinted>
  <dcterms:created xsi:type="dcterms:W3CDTF">2024-05-13T10:13:00Z</dcterms:created>
  <dcterms:modified xsi:type="dcterms:W3CDTF">2024-06-03T07:06:00Z</dcterms:modified>
</cp:coreProperties>
</file>